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lang w:val="en-GB"/>
        </w:rPr>
      </w:pPr>
      <w:r>
        <w:rPr>
          <w:lang w:val="en-GB"/>
        </w:rPr>
        <w:t>Appunti “Ridneva” di Chvoscinskaja 2024</w:t>
      </w:r>
    </w:p>
    <w:p>
      <w:pPr>
        <w:pStyle w:val="Normal"/>
        <w:bidi w:val="0"/>
        <w:jc w:val="lef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• “</w:t>
      </w:r>
      <w:r>
        <w:rPr/>
        <w:t xml:space="preserve">Ridneva” </w:t>
      </w:r>
      <w:r>
        <w:rPr>
          <w:lang w:val="en-GB"/>
        </w:rPr>
        <w:t>vs. “La Signora Ridnieff”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• </w:t>
      </w:r>
      <w:r>
        <w:rPr>
          <w:lang w:val="it-IT"/>
        </w:rPr>
        <w:t>L’ortografia francesizzante/non scientifica vs. quella scientifica italiana</w:t>
      </w:r>
    </w:p>
    <w:p>
      <w:pPr>
        <w:pStyle w:val="Normal"/>
        <w:bidi w:val="0"/>
        <w:jc w:val="left"/>
        <w:rPr>
          <w:lang w:val="it-IT"/>
        </w:rPr>
      </w:pPr>
      <w:r>
        <w:rPr>
          <w:lang w:val="it-IT"/>
        </w:rPr>
      </w:r>
    </w:p>
    <w:tbl>
      <w:tblPr>
        <w:tblW w:w="7257" w:type="dxa"/>
        <w:jc w:val="left"/>
        <w:tblInd w:w="4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8"/>
        <w:gridCol w:w="2547"/>
        <w:gridCol w:w="3742"/>
      </w:tblGrid>
      <w:tr>
        <w:trPr/>
        <w:tc>
          <w:tcPr>
            <w:tcW w:w="96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pagina</w:t>
            </w:r>
          </w:p>
        </w:tc>
        <w:tc>
          <w:tcPr>
            <w:tcW w:w="254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 xml:space="preserve">nella </w:t>
            </w:r>
            <w:r>
              <w:rPr>
                <w:sz w:val="24"/>
                <w:szCs w:val="24"/>
                <w:lang w:val="it-IT"/>
              </w:rPr>
              <w:t xml:space="preserve">traduzione </w:t>
            </w:r>
          </w:p>
        </w:tc>
        <w:tc>
          <w:tcPr>
            <w:tcW w:w="374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Contenutotabel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trasl</w:t>
            </w:r>
            <w:r>
              <w:rPr>
                <w:color w:val="000000"/>
                <w:sz w:val="24"/>
                <w:szCs w:val="24"/>
                <w:lang w:val="it-IT"/>
              </w:rPr>
              <w:t>i</w:t>
            </w:r>
            <w:r>
              <w:rPr>
                <w:color w:val="000000"/>
                <w:sz w:val="24"/>
                <w:szCs w:val="24"/>
                <w:lang w:val="it-IT"/>
              </w:rPr>
              <w:t xml:space="preserve">tterazione giusta/testo russo 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Ridnieff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Ridnev (m.), Ridneva (f.)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Krestowski </w:t>
            </w:r>
            <w:r>
              <w:rPr>
                <w:sz w:val="24"/>
                <w:szCs w:val="24"/>
                <w:lang w:val="it-IT"/>
              </w:rPr>
              <w:t>(pseudonimo)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Krestovskij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22</w:t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Gerasimo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 xml:space="preserve">Gerasim 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32</w:t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 xml:space="preserve">la signora </w:t>
            </w:r>
            <w:r>
              <w:rPr>
                <w:sz w:val="24"/>
                <w:szCs w:val="24"/>
              </w:rPr>
              <w:t>Wildholtz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Contenutotabel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Vil’dgol’c</w:t>
            </w:r>
          </w:p>
          <w:p>
            <w:pPr>
              <w:pStyle w:val="Contenutotabel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m-me Вильдгольц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Lisa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Liza (da Elizaveta/</w:t>
            </w:r>
            <w:r>
              <w:rPr>
                <w:sz w:val="24"/>
                <w:szCs w:val="24"/>
                <w:lang w:val="it-IT"/>
              </w:rPr>
              <w:t>Lizaveta</w:t>
            </w:r>
            <w:r>
              <w:rPr>
                <w:sz w:val="24"/>
                <w:szCs w:val="24"/>
                <w:lang w:val="it-IT"/>
              </w:rPr>
              <w:t>)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35</w:t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la signorina Ridnieff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Ridneva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36</w:t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Gricha Ridnieff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Gri</w:t>
            </w:r>
            <w:r>
              <w:rPr>
                <w:sz w:val="24"/>
                <w:szCs w:val="24"/>
                <w:lang w:val="it-IT"/>
              </w:rPr>
              <w:t>š</w:t>
            </w:r>
            <w:r>
              <w:rPr>
                <w:sz w:val="24"/>
                <w:szCs w:val="24"/>
                <w:lang w:val="it-IT"/>
              </w:rPr>
              <w:t xml:space="preserve">a </w:t>
            </w:r>
            <w:r>
              <w:rPr>
                <w:sz w:val="24"/>
                <w:szCs w:val="24"/>
                <w:lang w:val="it-IT"/>
              </w:rPr>
              <w:t xml:space="preserve">Ridnieff </w:t>
            </w:r>
            <w:r>
              <w:rPr>
                <w:sz w:val="24"/>
                <w:szCs w:val="24"/>
                <w:lang w:val="it-IT"/>
              </w:rPr>
              <w:t>(da Grigorij)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44</w:t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Pokroff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Pokrov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49</w:t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Maria Petrovna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Mar’ja Petrovna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50</w:t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Aristarco Semenovic Baracioff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Contenutotabella"/>
              <w:widowControl w:val="false"/>
              <w:jc w:val="left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  <w:lang w:val="it-IT"/>
              </w:rPr>
              <w:t>Aristarch Sem</w:t>
            </w:r>
            <w:r>
              <w:rPr>
                <w:color w:val="000000"/>
                <w:sz w:val="24"/>
                <w:szCs w:val="24"/>
                <w:u w:val="none"/>
                <w:lang w:val="it-IT"/>
              </w:rPr>
              <w:t>ё</w:t>
            </w:r>
            <w:r>
              <w:rPr>
                <w:color w:val="000000"/>
                <w:sz w:val="24"/>
                <w:szCs w:val="24"/>
                <w:u w:val="none"/>
                <w:lang w:val="it-IT"/>
              </w:rPr>
              <w:t>no</w:t>
            </w:r>
            <w:r>
              <w:rPr>
                <w:color w:val="000000"/>
                <w:sz w:val="24"/>
                <w:szCs w:val="24"/>
                <w:u w:val="none"/>
                <w:lang w:val="it-IT"/>
              </w:rPr>
              <w:t>vič</w:t>
            </w:r>
            <w:r>
              <w:rPr>
                <w:color w:val="000000"/>
                <w:sz w:val="24"/>
                <w:szCs w:val="24"/>
                <w:u w:val="none"/>
                <w:lang w:val="it-IT"/>
              </w:rPr>
              <w:t xml:space="preserve"> Bara</w:t>
            </w:r>
            <w:r>
              <w:rPr>
                <w:color w:val="000000"/>
                <w:sz w:val="24"/>
                <w:szCs w:val="24"/>
                <w:u w:val="none"/>
                <w:lang w:val="it-IT"/>
              </w:rPr>
              <w:t>š</w:t>
            </w:r>
            <w:r>
              <w:rPr>
                <w:color w:val="000000"/>
                <w:sz w:val="24"/>
                <w:szCs w:val="24"/>
                <w:u w:val="none"/>
                <w:lang w:val="it-IT"/>
              </w:rPr>
              <w:t xml:space="preserve">ov </w:t>
            </w:r>
            <w:r>
              <w:rPr>
                <w:color w:val="000000"/>
                <w:sz w:val="24"/>
                <w:szCs w:val="24"/>
                <w:u w:val="none"/>
                <w:lang w:val="it-IT"/>
              </w:rPr>
              <w:t>(Aристарх Семёнович Барашов)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50</w:t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Ristorante Tachkent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Contenutotabel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Traktir Ta</w:t>
            </w:r>
            <w:r>
              <w:rPr>
                <w:color w:val="000000"/>
                <w:sz w:val="24"/>
                <w:szCs w:val="24"/>
                <w:lang w:val="it-IT"/>
              </w:rPr>
              <w:t>š</w:t>
            </w:r>
            <w:r>
              <w:rPr>
                <w:color w:val="000000"/>
                <w:sz w:val="24"/>
                <w:szCs w:val="24"/>
                <w:lang w:val="it-IT"/>
              </w:rPr>
              <w:t>kent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51</w:t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Ecetzky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 xml:space="preserve">Ešeckij 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it-IT" w:eastAsia="zh-CN" w:bidi="hi-IN"/>
              </w:rPr>
              <w:t>(</w:t>
            </w:r>
            <w:r>
              <w:rPr>
                <w:i w:val="false"/>
                <w:caps w:val="false"/>
                <w:smallCaps w:val="false"/>
                <w:color w:val="000000"/>
                <w:sz w:val="24"/>
                <w:szCs w:val="24"/>
                <w:lang w:val="it-IT"/>
              </w:rPr>
              <w:t>Ешецкий</w:t>
            </w:r>
            <w:r>
              <w:rPr>
                <w:rFonts w:eastAsia="Songti SC" w:cs="Arial Unicode MS"/>
                <w:i w:val="false"/>
                <w:iCs w:val="false"/>
                <w:caps w:val="false"/>
                <w:smallCap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)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Solontzoff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Soloncov </w:t>
            </w:r>
            <w:r>
              <w:rPr>
                <w:sz w:val="24"/>
                <w:szCs w:val="24"/>
              </w:rPr>
              <w:t>(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Солонцов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)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Dachka Vassilieff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Daška Vasil’eva (</w:t>
            </w:r>
            <w:r>
              <w:rPr>
                <w:sz w:val="24"/>
                <w:szCs w:val="24"/>
              </w:rPr>
              <w:t xml:space="preserve">da </w:t>
            </w:r>
            <w:r>
              <w:rPr>
                <w:sz w:val="24"/>
                <w:szCs w:val="24"/>
              </w:rPr>
              <w:t>Daša, Dar’ja)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 xml:space="preserve">Дашка Васильева 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(cognome)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Siou (Сиу)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 xml:space="preserve">Olga Constantinovna  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 xml:space="preserve">Alessio Aleksandrovic 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Ol’ga Konstantinovna (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Ольга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)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Aleksej Aleksandrovič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Alessandra Ilinichna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 xml:space="preserve">Elisabetta Wassilievna 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Aleksandra Il’inišna (pronuncia “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Иль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u w:val="single"/>
                <w:lang w:val="en-US" w:eastAsia="zh-CN" w:bidi="hi-IN"/>
              </w:rPr>
              <w:t>и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 xml:space="preserve">нишна”, 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ma ortografia corretta “Il’inična”, Иль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u w:val="single"/>
                <w:lang w:val="en-US" w:eastAsia="zh-CN" w:bidi="hi-IN"/>
              </w:rPr>
              <w:t>и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нична, dal nome Il’jà/Иль</w:t>
            </w:r>
            <w:r>
              <w:rPr>
                <w:rFonts w:eastAsia="Songti SC" w:cs="Arial Unicode MS"/>
                <w:i/>
                <w:iCs/>
                <w:color w:val="auto"/>
                <w:kern w:val="2"/>
                <w:sz w:val="24"/>
                <w:szCs w:val="24"/>
                <w:u w:val="single"/>
                <w:lang w:val="en-US" w:eastAsia="zh-CN" w:bidi="hi-IN"/>
              </w:rPr>
              <w:t>я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)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Лизав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u w:val="single"/>
                <w:lang w:val="en-US" w:eastAsia="zh-CN" w:bidi="hi-IN"/>
              </w:rPr>
              <w:t>е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та Вас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u w:val="single"/>
                <w:lang w:val="en-US" w:eastAsia="zh-CN" w:bidi="hi-IN"/>
              </w:rPr>
              <w:t>и</w:t>
            </w:r>
            <w:r>
              <w:rPr>
                <w:rFonts w:eastAsia="Songti SC" w:cs="Arial Unicode MS"/>
                <w:i w:val="false"/>
                <w:i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льевна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eastAsia="Songti SC" w:cs="Arial Unicode MS"/>
                <w:color w:val="auto"/>
                <w:kern w:val="2"/>
                <w:sz w:val="24"/>
                <w:szCs w:val="24"/>
                <w:lang w:val="en-US" w:eastAsia="zh-CN" w:bidi="hi-IN"/>
              </w:rPr>
              <w:t>Tchatzky in Gridoïedoff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Normal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Č</w:t>
            </w:r>
            <w:r>
              <w:rPr>
                <w:i w:val="false"/>
                <w:iCs w:val="false"/>
                <w:sz w:val="24"/>
                <w:szCs w:val="24"/>
              </w:rPr>
              <w:t>ackij (Чацкий) in Griboedov (Грибоедов)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72-73</w:t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Normal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Nicola Dmitrievic Mieniaieff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Normal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Nikolàj Dmìtrievič Menjàev (Мен</w:t>
            </w:r>
            <w:r>
              <w:rPr>
                <w:i w:val="false"/>
                <w:iCs w:val="false"/>
                <w:sz w:val="24"/>
                <w:szCs w:val="24"/>
                <w:u w:val="single"/>
              </w:rPr>
              <w:t>я</w:t>
            </w:r>
            <w:r>
              <w:rPr>
                <w:i w:val="false"/>
                <w:iCs w:val="false"/>
                <w:sz w:val="24"/>
                <w:szCs w:val="24"/>
              </w:rPr>
              <w:t>ев)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Normal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Gliceria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Normal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Glikerija (Гликерия)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Normal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Lubine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Normal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Ljubina (Любина)</w:t>
            </w:r>
          </w:p>
        </w:tc>
      </w:tr>
      <w:tr>
        <w:trPr/>
        <w:tc>
          <w:tcPr>
            <w:tcW w:w="968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Contenutotabella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547" w:type="dxa"/>
            <w:tcBorders>
              <w:left w:val="dotted" w:sz="6" w:space="0" w:color="000000"/>
              <w:bottom w:val="dotted" w:sz="6" w:space="0" w:color="000000"/>
            </w:tcBorders>
          </w:tcPr>
          <w:p>
            <w:pPr>
              <w:pStyle w:val="Normal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albergo Larionoff</w:t>
            </w:r>
          </w:p>
        </w:tc>
        <w:tc>
          <w:tcPr>
            <w:tcW w:w="374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Normal"/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Larionov (гост</w:t>
            </w:r>
            <w:r>
              <w:rPr>
                <w:i w:val="false"/>
                <w:iCs w:val="false"/>
                <w:sz w:val="24"/>
                <w:szCs w:val="24"/>
                <w:u w:val="single"/>
              </w:rPr>
              <w:t>и</w:t>
            </w:r>
            <w:r>
              <w:rPr>
                <w:i w:val="false"/>
                <w:iCs w:val="false"/>
                <w:sz w:val="24"/>
                <w:szCs w:val="24"/>
              </w:rPr>
              <w:t>ница Лари</w:t>
            </w:r>
            <w:r>
              <w:rPr>
                <w:i w:val="false"/>
                <w:iCs w:val="false"/>
                <w:sz w:val="24"/>
                <w:szCs w:val="24"/>
                <w:u w:val="single"/>
              </w:rPr>
              <w:t>о</w:t>
            </w:r>
            <w:r>
              <w:rPr>
                <w:i w:val="false"/>
                <w:iCs w:val="false"/>
                <w:sz w:val="24"/>
                <w:szCs w:val="24"/>
              </w:rPr>
              <w:t>нова)</w:t>
            </w:r>
          </w:p>
        </w:tc>
      </w:tr>
    </w:tbl>
    <w:p>
      <w:pPr>
        <w:pStyle w:val="Normal"/>
        <w:bidi w:val="0"/>
        <w:jc w:val="lef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Capitol</w:t>
      </w:r>
      <w:r>
        <w:rPr>
          <w:lang w:val="it-IT"/>
        </w:rPr>
        <w:t>i</w:t>
      </w:r>
      <w:r>
        <w:rPr/>
        <w:t xml:space="preserve"> 1-</w:t>
      </w:r>
      <w:r>
        <w:rPr>
          <w:lang w:val="it-IT"/>
        </w:rPr>
        <w:t>2.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— </w:t>
      </w:r>
      <w:r>
        <w:rPr>
          <w:lang w:val="it-IT"/>
        </w:rPr>
        <w:t xml:space="preserve">La provincia: </w:t>
        <w:tab/>
      </w:r>
      <w:r>
        <w:rPr/>
        <w:t>“</w:t>
      </w:r>
      <w:r>
        <w:rPr>
          <w:lang w:val="it-IT"/>
        </w:rPr>
        <w:t>N...</w:t>
      </w:r>
      <w:r>
        <w:rPr>
          <w:lang w:val="en-GB"/>
        </w:rPr>
        <w:t xml:space="preserve">”, </w:t>
      </w:r>
      <w:r>
        <w:rPr>
          <w:lang w:val="it-IT"/>
        </w:rPr>
        <w:t>“A…”, “V…”</w:t>
      </w:r>
    </w:p>
    <w:p>
      <w:pPr>
        <w:pStyle w:val="Normal"/>
        <w:bidi w:val="0"/>
        <w:jc w:val="left"/>
        <w:rPr/>
      </w:pPr>
      <w:r>
        <w:rPr>
          <w:lang w:val="it-IT"/>
        </w:rPr>
        <w:tab/>
        <w:tab/>
        <w:tab/>
        <w:t>l’evento del treno</w:t>
      </w:r>
    </w:p>
    <w:p>
      <w:pPr>
        <w:pStyle w:val="Normal"/>
        <w:bidi w:val="0"/>
        <w:jc w:val="lef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left"/>
        <w:rPr/>
      </w:pPr>
      <w:r>
        <w:rPr/>
        <w:t xml:space="preserve">— </w:t>
      </w:r>
      <w:r>
        <w:rPr>
          <w:lang w:val="it-IT"/>
        </w:rPr>
        <w:t>La situazione della protagonista:</w:t>
      </w:r>
    </w:p>
    <w:p>
      <w:pPr>
        <w:pStyle w:val="Normal"/>
        <w:bidi w:val="0"/>
        <w:jc w:val="left"/>
        <w:rPr/>
      </w:pPr>
      <w:r>
        <w:rPr>
          <w:lang w:val="it-IT"/>
        </w:rPr>
        <w:tab/>
        <w:tab/>
        <w:tab/>
        <w:t>vulnerabilità (clima, gender, economia)</w:t>
      </w:r>
    </w:p>
    <w:p>
      <w:pPr>
        <w:pStyle w:val="Normal"/>
        <w:bidi w:val="0"/>
        <w:jc w:val="left"/>
        <w:rPr/>
      </w:pPr>
      <w:r>
        <w:rPr>
          <w:lang w:val="it-IT"/>
        </w:rPr>
        <w:tab/>
        <w:tab/>
        <w:tab/>
        <w:t xml:space="preserve">il trattamento dei cocchieri, camerieri, ecc. </w:t>
      </w:r>
    </w:p>
    <w:p>
      <w:pPr>
        <w:pStyle w:val="Normal"/>
        <w:bidi w:val="0"/>
        <w:jc w:val="lef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left"/>
        <w:rPr/>
      </w:pPr>
      <w:r>
        <w:rPr/>
        <w:t>—</w:t>
      </w:r>
      <w:r>
        <w:rPr>
          <w:lang w:val="it-IT"/>
        </w:rPr>
        <w:t xml:space="preserve"> </w:t>
      </w:r>
      <w:r>
        <w:rPr>
          <w:lang w:val="it-IT"/>
        </w:rPr>
        <w:t xml:space="preserve">prezzo camera: 1 rublo, 2 rubli… 75 </w:t>
      </w:r>
      <w:r>
        <w:rPr/>
        <w:t>copechi</w:t>
      </w:r>
    </w:p>
    <w:p>
      <w:pPr>
        <w:pStyle w:val="Normal"/>
        <w:bidi w:val="0"/>
        <w:jc w:val="left"/>
        <w:rPr/>
      </w:pPr>
      <w:r>
        <w:rPr>
          <w:lang w:val="it-IT"/>
        </w:rPr>
        <w:tab/>
        <w:t xml:space="preserve">(russo: </w:t>
      </w:r>
      <w:r>
        <w:rPr/>
        <w:t>копèйка, копèйки (pl.), много копèек (pl. gen.)</w:t>
      </w:r>
      <w:r>
        <w:rPr>
          <w:lang w:val="it-IT"/>
        </w:rPr>
        <w:t>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—</w:t>
      </w:r>
      <w:r>
        <w:rPr>
          <w:lang w:val="it-IT"/>
        </w:rPr>
        <w:t xml:space="preserve"> </w:t>
      </w:r>
      <w:r>
        <w:rPr>
          <w:lang w:val="it-IT"/>
        </w:rPr>
        <w:t xml:space="preserve">la bellezza e la povertà della </w:t>
      </w:r>
      <w:r>
        <w:rPr/>
        <w:t>protagonista</w:t>
      </w:r>
    </w:p>
    <w:p>
      <w:pPr>
        <w:pStyle w:val="Normal"/>
        <w:bidi w:val="0"/>
        <w:jc w:val="left"/>
        <w:rPr/>
      </w:pPr>
      <w:r>
        <w:rPr/>
        <w:tab/>
        <w:t>“</w:t>
      </w:r>
      <w:r>
        <w:rPr>
          <w:lang w:val="it-IT"/>
        </w:rPr>
        <w:t xml:space="preserve">una </w:t>
      </w:r>
      <w:r>
        <w:rPr/>
        <w:t>barin</w:t>
      </w:r>
      <w:r>
        <w:rPr>
          <w:lang w:val="it-IT"/>
        </w:rPr>
        <w:t>ja”</w:t>
      </w:r>
      <w:r>
        <w:rPr/>
        <w:t>(29)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Capitoli 3-4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— </w:t>
      </w:r>
      <w:r>
        <w:rPr/>
        <w:t xml:space="preserve">la </w:t>
      </w:r>
      <w:r>
        <w:rPr>
          <w:lang w:val="it-IT"/>
        </w:rPr>
        <w:t>casa dell’infanzia: “Telegrafo”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— </w:t>
      </w:r>
      <w:r>
        <w:rPr>
          <w:lang w:val="it-IT"/>
        </w:rPr>
        <w:t>il padre è presidente di qualche “camera” e ha diversi “otkupà” (concessioni, diritti) che potrebbe perdere</w:t>
        <w:tab/>
        <w:t xml:space="preserve">→ </w:t>
      </w:r>
      <w:r>
        <w:rPr>
          <w:lang w:val="it-IT"/>
        </w:rPr>
        <w:t xml:space="preserve">lui è un </w:t>
      </w:r>
      <w:r>
        <w:rPr>
          <w:lang w:val="it-IT"/>
        </w:rPr>
        <w:t>ot</w:t>
      </w:r>
      <w:r>
        <w:rPr>
          <w:lang w:val="it-IT"/>
        </w:rPr>
        <w:t>kù</w:t>
      </w:r>
      <w:r>
        <w:rPr>
          <w:lang w:val="it-IT"/>
        </w:rPr>
        <w:t>pščik!</w:t>
        <w:tab/>
        <w:tab/>
        <w:t>(</w:t>
      </w:r>
      <w:r>
        <w:rPr>
          <w:u w:val="single"/>
          <w:lang w:val="it-IT"/>
        </w:rPr>
        <w:t>correzione</w:t>
      </w:r>
      <w:r>
        <w:rPr>
          <w:lang w:val="it-IT"/>
        </w:rPr>
        <w:t xml:space="preserve"> di p. 32)</w:t>
      </w:r>
    </w:p>
    <w:p>
      <w:pPr>
        <w:pStyle w:val="Normal"/>
        <w:bidi w:val="0"/>
        <w:jc w:val="lef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left"/>
        <w:rPr/>
      </w:pPr>
      <w:r>
        <w:rPr>
          <w:lang w:val="it-IT"/>
        </w:rPr>
        <w:t xml:space="preserve">— </w:t>
      </w:r>
      <w:r>
        <w:rPr>
          <w:lang w:val="it-IT"/>
        </w:rPr>
        <w:t>la narrazione indiretta libera, e.g. il cambiamento nella Sig.ra Wildholz (33)</w:t>
      </w:r>
    </w:p>
    <w:p>
      <w:pPr>
        <w:pStyle w:val="Normal"/>
        <w:bidi w:val="0"/>
        <w:jc w:val="lef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left"/>
        <w:rPr/>
      </w:pPr>
      <w:r>
        <w:rPr/>
        <w:t xml:space="preserve">— </w:t>
      </w:r>
      <w:r>
        <w:rPr/>
        <w:t>l’educazione</w:t>
      </w:r>
      <w:r>
        <w:rPr>
          <w:lang w:val="it-IT"/>
        </w:rPr>
        <w:t xml:space="preserve"> di Liza </w:t>
      </w:r>
      <w:r>
        <w:rPr/>
        <w:t>(33)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— </w:t>
      </w:r>
      <w:r>
        <w:rPr>
          <w:lang w:val="it-IT"/>
        </w:rPr>
        <w:t xml:space="preserve">la </w:t>
      </w:r>
      <w:r>
        <w:rPr>
          <w:i/>
          <w:iCs/>
          <w:lang w:val="it-IT"/>
        </w:rPr>
        <w:t>dacia</w:t>
      </w:r>
      <w:r>
        <w:rPr>
          <w:lang w:val="it-IT"/>
        </w:rPr>
        <w:t xml:space="preserve"> estiva in affito (eccesso?) (34)</w:t>
      </w:r>
    </w:p>
    <w:p>
      <w:pPr>
        <w:pStyle w:val="Normal"/>
        <w:bidi w:val="0"/>
        <w:jc w:val="lef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left"/>
        <w:rPr/>
      </w:pPr>
      <w:r>
        <w:rPr>
          <w:lang w:val="it-IT"/>
        </w:rPr>
        <w:t xml:space="preserve">— </w:t>
      </w:r>
      <w:r>
        <w:rPr>
          <w:lang w:val="it-IT"/>
        </w:rPr>
        <w:t>il giardino amato… nella casa che “adesso sarà la mia” (34, correzione)</w:t>
      </w:r>
    </w:p>
    <w:p>
      <w:pPr>
        <w:pStyle w:val="Normal"/>
        <w:bidi w:val="0"/>
        <w:jc w:val="lef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left"/>
        <w:rPr/>
      </w:pPr>
      <w:r>
        <w:rPr>
          <w:lang w:val="it-IT"/>
        </w:rPr>
        <w:t xml:space="preserve">— </w:t>
      </w:r>
      <w:r>
        <w:rPr>
          <w:lang w:val="it-IT"/>
        </w:rPr>
        <w:t>la “vecchia zitella” = “la vecchia” (стар</w:t>
      </w:r>
      <w:r>
        <w:rPr>
          <w:u w:val="single"/>
          <w:lang w:val="it-IT"/>
        </w:rPr>
        <w:t>у</w:t>
      </w:r>
      <w:r>
        <w:rPr>
          <w:lang w:val="it-IT"/>
        </w:rPr>
        <w:t>ха), non è una “zitella” e non c’è “parentela”, solo “conoscenza” (34-35)</w:t>
      </w:r>
    </w:p>
    <w:p>
      <w:pPr>
        <w:pStyle w:val="Normal"/>
        <w:bidi w:val="0"/>
        <w:jc w:val="lef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left"/>
        <w:rPr/>
      </w:pPr>
      <w:r>
        <w:rPr/>
        <w:t>—</w:t>
      </w:r>
      <w:r>
        <w:rPr>
          <w:lang w:val="it-IT"/>
        </w:rPr>
        <w:t xml:space="preserve"> </w:t>
      </w:r>
      <w:r>
        <w:rPr>
          <w:lang w:val="it-IT"/>
        </w:rPr>
        <w:t>il fidanzamento rotto, il padre preoccupato (35), 2.000 rubli per la Ridneva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— </w:t>
      </w:r>
      <w:r>
        <w:rPr>
          <w:lang w:val="it-IT"/>
        </w:rPr>
        <w:t>l’incontro con</w:t>
      </w:r>
      <w:r>
        <w:rPr>
          <w:color w:val="000000"/>
          <w:lang w:val="it-IT"/>
        </w:rPr>
        <w:t xml:space="preserve"> </w:t>
      </w:r>
      <w:r>
        <w:rPr>
          <w:color w:val="000000"/>
        </w:rPr>
        <w:t>G</w:t>
      </w:r>
      <w:r>
        <w:rPr>
          <w:color w:val="000000"/>
        </w:rPr>
        <w:t>riša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lang w:val="it-IT"/>
        </w:rPr>
        <w:t xml:space="preserve">— </w:t>
      </w:r>
      <w:r>
        <w:rPr>
          <w:lang w:val="it-IT"/>
        </w:rPr>
        <w:t>il teatro provinciale (47)</w:t>
      </w:r>
    </w:p>
    <w:p>
      <w:pPr>
        <w:pStyle w:val="Normal"/>
        <w:bidi w:val="0"/>
        <w:jc w:val="lef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left"/>
        <w:rPr/>
      </w:pPr>
      <w:r>
        <w:rPr>
          <w:lang w:val="it-IT"/>
        </w:rPr>
        <w:t xml:space="preserve">— </w:t>
      </w:r>
      <w:r>
        <w:rPr>
          <w:lang w:val="it-IT"/>
        </w:rPr>
        <w:t>entrando nella trattoria Taškent: che tipo di ristorante è?</w:t>
      </w:r>
    </w:p>
    <w:p>
      <w:pPr>
        <w:pStyle w:val="Normal"/>
        <w:bidi w:val="0"/>
        <w:jc w:val="lef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left"/>
        <w:rPr/>
      </w:pPr>
      <w:r>
        <w:rPr>
          <w:lang w:val="it-IT"/>
        </w:rPr>
        <w:t xml:space="preserve">— </w:t>
      </w:r>
      <w:r>
        <w:rPr>
          <w:lang w:val="it-IT"/>
        </w:rPr>
        <w:t>il rapport del domestico sulla casa, sul notaio Ešeckij</w:t>
      </w:r>
    </w:p>
    <w:p>
      <w:pPr>
        <w:pStyle w:val="Normal"/>
        <w:bidi w:val="0"/>
        <w:jc w:val="lef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Capitolо 5</w:t>
      </w:r>
    </w:p>
    <w:p>
      <w:pPr>
        <w:pStyle w:val="Normal"/>
        <w:bidi w:val="0"/>
        <w:jc w:val="left"/>
        <w:rPr>
          <w:rFonts w:ascii="Calibri" w:hAnsi="Calibri" w:eastAsia="Songti SC" w:cs="Arial Unicode M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Songti SC" w:cs="Arial Unicode MS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Normal"/>
        <w:bidi w:val="0"/>
        <w:jc w:val="left"/>
        <w:rPr>
          <w:rFonts w:ascii="Calibri" w:hAnsi="Calibri" w:eastAsia="Songti SC" w:cs="Arial Unicode M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Songti SC" w:cs="Arial Unicode MS"/>
          <w:color w:val="auto"/>
          <w:kern w:val="2"/>
          <w:sz w:val="24"/>
          <w:szCs w:val="24"/>
          <w:lang w:val="it-IT" w:eastAsia="zh-CN" w:bidi="hi-IN"/>
        </w:rPr>
        <w:t xml:space="preserve">— </w:t>
      </w:r>
      <w:r>
        <w:rPr>
          <w:rFonts w:eastAsia="Songti SC" w:cs="Arial Unicode MS"/>
          <w:color w:val="auto"/>
          <w:kern w:val="2"/>
          <w:sz w:val="24"/>
          <w:szCs w:val="24"/>
          <w:lang w:val="it-IT" w:eastAsia="zh-CN" w:bidi="hi-IN"/>
        </w:rPr>
        <w:t>davanti alla confetteria si trova una vecchia conoscenza; il discorso del teatro nella conversazione di Da</w:t>
      </w:r>
      <w:r>
        <w:rPr>
          <w:rFonts w:eastAsia="Songti SC" w:cs="Arial Unicode MS"/>
          <w:color w:val="auto"/>
          <w:kern w:val="2"/>
          <w:sz w:val="24"/>
          <w:szCs w:val="24"/>
          <w:lang w:val="it-IT" w:eastAsia="zh-CN" w:bidi="hi-IN"/>
        </w:rPr>
        <w:t>š</w:t>
      </w:r>
      <w:r>
        <w:rPr>
          <w:rFonts w:eastAsia="Songti SC" w:cs="Arial Unicode MS"/>
          <w:color w:val="auto"/>
          <w:kern w:val="2"/>
          <w:sz w:val="24"/>
          <w:szCs w:val="24"/>
          <w:lang w:val="it-IT" w:eastAsia="zh-CN" w:bidi="hi-IN"/>
        </w:rPr>
        <w:t>a Vasil’eva (“gli uomini sono bestie”) (59-60)</w:t>
      </w:r>
    </w:p>
    <w:p>
      <w:pPr>
        <w:pStyle w:val="Normal"/>
        <w:bidi w:val="0"/>
        <w:jc w:val="left"/>
        <w:rPr>
          <w:rFonts w:ascii="Calibri" w:hAnsi="Calibri" w:eastAsia="Songti SC" w:cs="Arial Unicode M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Songti SC" w:cs="Arial Unicode MS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Normal"/>
        <w:bidi w:val="0"/>
        <w:jc w:val="left"/>
        <w:rPr>
          <w:rFonts w:ascii="Calibri" w:hAnsi="Calibri" w:eastAsia="Songti SC" w:cs="Arial Unicode M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Songti SC" w:cs="Arial Unicode MS"/>
          <w:color w:val="auto"/>
          <w:kern w:val="2"/>
          <w:sz w:val="24"/>
          <w:szCs w:val="24"/>
          <w:lang w:val="it-IT" w:eastAsia="zh-CN" w:bidi="hi-IN"/>
        </w:rPr>
        <w:t xml:space="preserve">— </w:t>
      </w:r>
      <w:r>
        <w:rPr>
          <w:rFonts w:eastAsia="Songti SC" w:cs="Arial Unicode MS"/>
          <w:color w:val="auto"/>
          <w:kern w:val="2"/>
          <w:sz w:val="24"/>
          <w:szCs w:val="24"/>
          <w:lang w:val="it-IT" w:eastAsia="zh-CN" w:bidi="hi-IN"/>
        </w:rPr>
        <w:t>il cartellone teatrale (62)</w:t>
      </w:r>
    </w:p>
    <w:p>
      <w:pPr>
        <w:pStyle w:val="Normal"/>
        <w:bidi w:val="0"/>
        <w:jc w:val="left"/>
        <w:rPr>
          <w:rFonts w:ascii="Calibri" w:hAnsi="Calibri" w:eastAsia="Songti SC" w:cs="Arial Unicode M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Songti SC" w:cs="Arial Unicode MS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Normal"/>
        <w:bidi w:val="0"/>
        <w:jc w:val="left"/>
        <w:rPr>
          <w:rFonts w:ascii="Calibri" w:hAnsi="Calibri" w:eastAsia="Songti SC" w:cs="Arial Unicode M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Songti SC" w:cs="Arial Unicode MS"/>
          <w:color w:val="auto"/>
          <w:kern w:val="2"/>
          <w:sz w:val="24"/>
          <w:szCs w:val="24"/>
          <w:lang w:val="it-IT" w:eastAsia="zh-CN" w:bidi="hi-IN"/>
        </w:rPr>
        <w:t xml:space="preserve">— </w:t>
      </w:r>
      <w:r>
        <w:rPr>
          <w:rFonts w:eastAsia="Songti SC" w:cs="Arial Unicode MS"/>
          <w:color w:val="auto"/>
          <w:kern w:val="2"/>
          <w:sz w:val="24"/>
          <w:szCs w:val="24"/>
          <w:lang w:val="it-IT" w:eastAsia="zh-CN" w:bidi="hi-IN"/>
        </w:rPr>
        <w:t xml:space="preserve">il pasticciere Erder </w:t>
      </w:r>
      <w:r>
        <w:rPr>
          <w:rFonts w:eastAsia="Songti SC" w:cs="Arial Unicode MS"/>
          <w:color w:val="auto"/>
          <w:kern w:val="2"/>
          <w:sz w:val="24"/>
          <w:szCs w:val="24"/>
          <w:lang w:val="it-IT" w:eastAsia="zh-CN" w:bidi="hi-IN"/>
        </w:rPr>
        <w:t>(Эрдер)</w:t>
      </w:r>
      <w:r>
        <w:rPr>
          <w:rFonts w:eastAsia="Songti SC" w:cs="Arial Unicode MS"/>
          <w:color w:val="auto"/>
          <w:kern w:val="2"/>
          <w:sz w:val="24"/>
          <w:szCs w:val="24"/>
          <w:lang w:val="it-IT" w:eastAsia="zh-CN" w:bidi="hi-IN"/>
        </w:rPr>
        <w:t>: “era qui poco fa la m-lle Vasil’eva… voglio dire la ex m-lle Vasil’eva?” (correzione, 61)</w:t>
      </w:r>
    </w:p>
    <w:p>
      <w:pPr>
        <w:pStyle w:val="Normal"/>
        <w:bidi w:val="0"/>
        <w:jc w:val="left"/>
        <w:rPr>
          <w:rFonts w:ascii="Calibri" w:hAnsi="Calibri" w:eastAsia="Songti SC" w:cs="Arial Unicode M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Songti SC" w:cs="Arial Unicode MS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Normal"/>
        <w:bidi w:val="0"/>
        <w:jc w:val="left"/>
        <w:rPr>
          <w:rFonts w:ascii="Calibri" w:hAnsi="Calibri" w:eastAsia="Songti SC" w:cs="Arial Unicode M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Songti SC" w:cs="Arial Unicode MS"/>
          <w:color w:val="auto"/>
          <w:kern w:val="2"/>
          <w:sz w:val="24"/>
          <w:szCs w:val="24"/>
          <w:lang w:val="it-IT" w:eastAsia="zh-CN" w:bidi="hi-IN"/>
        </w:rPr>
        <w:t xml:space="preserve">— </w:t>
      </w:r>
      <w:r>
        <w:rPr>
          <w:rFonts w:eastAsia="Songti SC" w:cs="Arial Unicode MS"/>
          <w:color w:val="auto"/>
          <w:kern w:val="2"/>
          <w:sz w:val="24"/>
          <w:szCs w:val="24"/>
          <w:lang w:val="it-IT" w:eastAsia="zh-CN" w:bidi="hi-IN"/>
        </w:rPr>
        <w:t xml:space="preserve">il pasticciere </w:t>
      </w:r>
      <w:r>
        <w:rPr>
          <w:rFonts w:eastAsia="Songti SC" w:cs="Arial Unicode MS"/>
          <w:strike/>
          <w:color w:val="auto"/>
          <w:kern w:val="2"/>
          <w:sz w:val="24"/>
          <w:szCs w:val="24"/>
          <w:lang w:val="it-IT" w:eastAsia="zh-CN" w:bidi="hi-IN"/>
        </w:rPr>
        <w:t>Sou</w:t>
      </w:r>
      <w:r>
        <w:rPr>
          <w:rFonts w:eastAsia="Songti SC" w:cs="Arial Unicode MS"/>
          <w:color w:val="auto"/>
          <w:kern w:val="2"/>
          <w:sz w:val="24"/>
          <w:szCs w:val="24"/>
          <w:lang w:val="it-IT" w:eastAsia="zh-CN" w:bidi="hi-IN"/>
        </w:rPr>
        <w:t xml:space="preserve"> Siou (63)</w:t>
      </w:r>
    </w:p>
    <w:p>
      <w:pPr>
        <w:pStyle w:val="Normal"/>
        <w:bidi w:val="0"/>
        <w:jc w:val="left"/>
        <w:rPr>
          <w:i/>
          <w:i/>
          <w:iCs/>
        </w:rPr>
      </w:pPr>
      <w:hyperlink r:id="rId2">
        <w:r>
          <w:rPr>
            <w:rStyle w:val="CollegamentoInternet"/>
            <w:rFonts w:eastAsia="Songti SC" w:cs="Arial Unicode MS"/>
            <w:i w:val="false"/>
            <w:iCs w:val="false"/>
            <w:color w:val="auto"/>
            <w:kern w:val="2"/>
            <w:sz w:val="24"/>
            <w:szCs w:val="24"/>
            <w:lang w:val="en-US" w:eastAsia="zh-CN" w:bidi="hi-IN"/>
          </w:rPr>
          <w:t>https://ru.wikipedia.org/wiki/%D0%A2%D0%BE%D1%80%D0%B3%D0%BE%D0%B2%D1%8B%D0%B9_%D0%B4%D0%BE%D0%BC_%C2%AB%D0%A1._%D0%A1%D0%B8%D1%83_%D0%B8_%D0%9A%C2%B0%C2%BB</w:t>
        </w:r>
      </w:hyperlink>
    </w:p>
    <w:p>
      <w:pPr>
        <w:pStyle w:val="Normal"/>
        <w:bidi w:val="0"/>
        <w:jc w:val="left"/>
        <w:rPr>
          <w:rFonts w:ascii="Calibri" w:hAnsi="Calibri" w:eastAsia="Songti SC" w:cs="Arial Unicode M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Songti SC" w:cs="Arial Unicode MS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it-IT" w:eastAsia="zh-CN" w:bidi="hi-IN"/>
        </w:rPr>
        <w:t xml:space="preserve">—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it-IT" w:eastAsia="zh-CN" w:bidi="hi-IN"/>
        </w:rPr>
        <w:t>considerazioni finanziarie: 3 rubli, la spilla, l’ammenda, rompere il contratto, le speranze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Capitolo 6</w:t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it-IT" w:eastAsia="zh-CN" w:bidi="hi-IN"/>
        </w:rPr>
        <w:t xml:space="preserve">—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it-IT" w:eastAsia="zh-CN" w:bidi="hi-IN"/>
        </w:rPr>
        <w:t xml:space="preserve">alla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it-IT" w:eastAsia="zh-CN" w:bidi="hi-IN"/>
        </w:rPr>
        <w:t xml:space="preserve">lussuosa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it-IT" w:eastAsia="zh-CN" w:bidi="hi-IN"/>
        </w:rPr>
        <w:t xml:space="preserve">casa di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Ešeckij: le traccie di un ospite elegante, uno specchio come quella della vecchia Ridneva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it-IT" w:eastAsia="zh-CN" w:bidi="hi-IN"/>
        </w:rPr>
        <w:t xml:space="preserve">—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it-IT" w:eastAsia="zh-CN" w:bidi="hi-IN"/>
        </w:rPr>
        <w:t xml:space="preserve">i ricordi di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Ol’ga Konstantinovna (chiama</w:t>
      </w:r>
      <w:r>
        <w:rPr>
          <w:rFonts w:eastAsia="Songti SC" w:cs="Arial Unicode MS"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 xml:space="preserve">ta “Aleksandra </w:t>
      </w:r>
      <w:r>
        <w:rPr>
          <w:rFonts w:eastAsia="Songti SC" w:cs="Arial Unicode MS"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>Il’ini</w:t>
      </w:r>
      <w:r>
        <w:rPr>
          <w:rFonts w:eastAsia="Songti SC" w:cs="Arial Unicode MS"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>š</w:t>
      </w:r>
      <w:r>
        <w:rPr>
          <w:rFonts w:eastAsia="Songti SC" w:cs="Arial Unicode MS"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>na</w:t>
      </w:r>
      <w:r>
        <w:rPr>
          <w:rFonts w:eastAsia="Songti SC" w:cs="Arial Unicode MS"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>”)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 xml:space="preserve">—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l’orologio che suona “La traviata” (Verdi, 1853, la storia di un amore tragico tra un giovane nobile e una corteggiana che finisce con la sua morte da tisi, basata su “La signora delle camelie” di Dumas figlio, 1848)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 xml:space="preserve">—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Menjaev e il suo strano modo di salutare (72)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 xml:space="preserve">—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l’uso di “</w:t>
      </w:r>
      <w:r>
        <w:rPr>
          <w:rFonts w:eastAsia="Songti SC" w:cs="Arial Unicode MS"/>
          <w:i w:val="false"/>
          <w:iCs w:val="false"/>
          <w:strike/>
          <w:color w:val="auto"/>
          <w:kern w:val="2"/>
          <w:sz w:val="24"/>
          <w:szCs w:val="24"/>
          <w:lang w:val="en-US" w:eastAsia="zh-CN" w:bidi="hi-IN"/>
        </w:rPr>
        <w:t>batuchka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 xml:space="preserve"> bàtjuška” (б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u w:val="single"/>
          <w:lang w:val="en-US" w:eastAsia="zh-CN" w:bidi="hi-IN"/>
        </w:rPr>
        <w:t>а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тюшка) i “</w:t>
      </w:r>
      <w:r>
        <w:rPr>
          <w:rFonts w:eastAsia="Songti SC" w:cs="Arial Unicode MS"/>
          <w:i w:val="false"/>
          <w:iCs w:val="false"/>
          <w:strike/>
          <w:color w:val="auto"/>
          <w:kern w:val="2"/>
          <w:sz w:val="24"/>
          <w:szCs w:val="24"/>
          <w:lang w:val="en-US" w:eastAsia="zh-CN" w:bidi="hi-IN"/>
        </w:rPr>
        <w:t>matuchka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 xml:space="preserve"> màtuška” (м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u w:val="single"/>
          <w:lang w:val="en-US" w:eastAsia="zh-CN" w:bidi="hi-IN"/>
        </w:rPr>
        <w:t>а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тушка) come termini di rispetto (ad es. 74)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 xml:space="preserve">—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le spiegazioni del notaio sulle finanze della zia, la truffa di Barašov e Glikeria, la profetessa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 xml:space="preserve">—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il “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Domostro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i” (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 xml:space="preserve">Домострой,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 xml:space="preserve">del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 xml:space="preserve">‘500) —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 xml:space="preserve">famoso testo archaico con dei consigli sulla gestione della casa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https://it.wikipedia.org/wiki/Domostroj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 xml:space="preserve">—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 xml:space="preserve">i dicorsi del notaio sulla donna, sul teatro e sull’arte </w:t>
      </w:r>
    </w:p>
    <w:p>
      <w:pPr>
        <w:pStyle w:val="Normal"/>
        <w:bidi w:val="0"/>
        <w:jc w:val="left"/>
        <w:rPr>
          <w:rFonts w:ascii="Calibri" w:hAnsi="Calibri" w:eastAsia="Songti SC" w:cs="Arial Unicode M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Songti SC" w:cs="Arial Unicode MS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…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 xml:space="preserve">.. 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DA SISTEMARE ANCORA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Giulietta e Ofelia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Offenbach</w:t>
      </w:r>
    </w:p>
    <w:p>
      <w:pPr>
        <w:pStyle w:val="Normal"/>
        <w:bidi w:val="0"/>
        <w:jc w:val="left"/>
        <w:rPr>
          <w:rFonts w:ascii="Calibri" w:hAnsi="Calibri" w:eastAsia="Songti SC" w:cs="Arial Unicode M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Songti SC" w:cs="Arial Unicode MS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Capitolo 7</w:t>
      </w:r>
    </w:p>
    <w:p>
      <w:pPr>
        <w:pStyle w:val="Normal"/>
        <w:bidi w:val="0"/>
        <w:jc w:val="left"/>
        <w:rPr>
          <w:rFonts w:ascii="Calibri" w:hAnsi="Calibri" w:eastAsia="Songti SC" w:cs="Arial Unicode M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Songti SC" w:cs="Arial Unicode MS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Lizotchka —&gt; Лизочка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Скоро стало даже и не до романов (presto non era possibile neanche leggere romanzi.) (38)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Она слышала, что мудрено свесткой девице сделаться трудовой женщиной, что нельзя привязатъся к занятиям, в которых с детства мы не признавали ни важности, ни смысла. (39)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Tchatzky in Gridoïedoff —&gt; У Грибоедова: “огонь в глазах, похорошели страх”</w:t>
      </w:r>
    </w:p>
    <w:p>
      <w:pPr>
        <w:pStyle w:val="Normal"/>
        <w:bidi w:val="0"/>
        <w:jc w:val="left"/>
        <w:rPr>
          <w:rFonts w:ascii="Calibri" w:hAnsi="Calibri" w:eastAsia="Songti SC" w:cs="Arial Unicode M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Songti SC" w:cs="Arial Unicode MS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“</w:t>
      </w: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 xml:space="preserve">Tesoro del cielo, </w:t>
        <w:tab/>
        <w:tab/>
        <w:tab/>
        <w:t>“Дар небес,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Dono degli dei,</w:t>
        <w:tab/>
        <w:tab/>
        <w:tab/>
        <w:t>дар богов,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rFonts w:eastAsia="Songti SC" w:cs="Arial Unicode MS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Sogno d’amore...”</w:t>
        <w:tab/>
        <w:tab/>
        <w:tab/>
        <w:t>сновиденье любви”</w:t>
      </w:r>
    </w:p>
    <w:p>
      <w:pPr>
        <w:pStyle w:val="Normal"/>
        <w:bidi w:val="0"/>
        <w:jc w:val="left"/>
        <w:rPr>
          <w:rFonts w:ascii="Calibri" w:hAnsi="Calibri" w:eastAsia="Songti SC" w:cs="Arial Unicode MS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Songti SC" w:cs="Arial Unicode MS"/>
          <w:color w:val="auto"/>
          <w:kern w:val="2"/>
          <w:sz w:val="24"/>
          <w:szCs w:val="24"/>
          <w:lang w:val="en-US" w:eastAsia="zh-CN" w:bidi="hi-IN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2"/>
      <w:sz w:val="24"/>
      <w:szCs w:val="24"/>
      <w:lang w:val="en-US" w:eastAsia="zh-CN" w:bidi="hi-IN"/>
    </w:rPr>
  </w:style>
  <w:style w:type="character" w:styleId="CollegamentoInternet">
    <w:name w:val="Collegamento Internet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Calibri" w:hAnsi="Calibri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Arial Unicode MS"/>
    </w:rPr>
  </w:style>
  <w:style w:type="paragraph" w:styleId="Titolo">
    <w:name w:val="Tito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Arial Unicode MS"/>
      <w:lang w:val="zxx" w:eastAsia="zxx" w:bidi="zxx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u.wikipedia.org/wiki/&#1058;&#1086;&#1088;&#1075;&#1086;&#1074;&#1099;&#1081;_&#1076;&#1086;&#1084;_&#171;&#1057;._&#1057;&#1080;&#1091;_&#1080;_&#1050;&#176;&#187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219</TotalTime>
  <Application>LibreOffice/7.5.8.2$MacOSX_X86_64 LibreOffice_project/f718d63693263970429a68f568db6046aaa9df01</Application>
  <AppVersion>15.0000</AppVersion>
  <Pages>4</Pages>
  <Words>607</Words>
  <Characters>3834</Characters>
  <CharactersWithSpaces>4379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2023-03-17T08:31:32Z</dcterms:created>
  <dc:creator>Sara Dickinson</dc:creator>
  <dc:description/>
  <dc:language>en-US</dc:language>
  <cp:lastModifiedBy>Sara Dickinson</cp:lastModifiedBy>
  <dcterms:modified xsi:type="dcterms:W3CDTF">2024-12-11T07:28:23Z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